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川村　英伸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令和７年度岩手県立宮古病院下膳及び食器洗浄業務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川村　英伸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32"/>
          <w:u w:val="single" w:color="auto"/>
        </w:rPr>
      </w:pPr>
      <w:r>
        <w:rPr>
          <w:rFonts w:hint="eastAsia" w:ascii="ＭＳ 明朝" w:hAnsi="ＭＳ 明朝"/>
          <w:sz w:val="32"/>
          <w:u w:val="single" w:color="auto"/>
        </w:rPr>
        <w:t>件名　令和７年度岩手県立宮古病院下膳及び食器洗浄業務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岩手県立宮古病院長　川村　英伸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令和７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年度岩手県立宮古病院下膳及び食器洗浄業務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3</Pages>
  <Words>5</Words>
  <Characters>488</Characters>
  <Application>JUST Note</Application>
  <Lines>128</Lines>
  <Paragraphs>51</Paragraphs>
  <Company>Iwate Prefecture</Company>
  <CharactersWithSpaces>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IR05143</cp:lastModifiedBy>
  <cp:lastPrinted>2022-03-04T01:11:00Z</cp:lastPrinted>
  <dcterms:created xsi:type="dcterms:W3CDTF">2018-07-30T06:51:00Z</dcterms:created>
  <dcterms:modified xsi:type="dcterms:W3CDTF">2023-12-27T06:30:01Z</dcterms:modified>
  <cp:revision>8</cp:revision>
</cp:coreProperties>
</file>